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[00:00:01.030]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AWS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Services,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customers </w:t>
      </w:r>
      <w:r w:rsidR="00000000" w:rsidRPr="00000000" w:rsidDel="00000000">
        <w:rPr>
          <w:rtl w:val="0"/>
        </w:rPr>
        <w:t xml:space="preserve">build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vision.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[00:00:07.440]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[00:00:13.010]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[00:00:17.510]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longed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interactions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'ProServe'</w:t>
      </w:r>
      <w:r w:rsidR="00000000" w:rsidRPr="00000000" w:rsidDel="00000000">
        <w:rPr>
          <w:rtl w:val="0"/>
        </w:rPr>
        <w:t xml:space="preserve"> offers.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[00:00:25.250]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surrounded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intellect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imagine.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obsessed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success.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[00:00:35.320]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changing,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[00:00:38.830]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AWS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autonomy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[00:00:45.350]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internally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help.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[00:00:53.320]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